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CAAC3" w14:textId="53DBF953" w:rsidR="00591CF3" w:rsidRDefault="00906D53">
      <w:r>
        <w:t xml:space="preserve">From </w:t>
      </w:r>
      <w:r w:rsidRPr="002D5773">
        <w:rPr>
          <w:b/>
          <w:bCs/>
          <w:u w:val="single"/>
        </w:rPr>
        <w:t>Research Home Dashboard-</w:t>
      </w:r>
      <w:r>
        <w:t xml:space="preserve"> Click “Reports” Section header to go to Epic Reporting Workbench </w:t>
      </w:r>
    </w:p>
    <w:p w14:paraId="62B73CC3" w14:textId="4824785B" w:rsidR="00906D53" w:rsidRDefault="00906D53" w:rsidP="00906D53">
      <w:pPr>
        <w:pStyle w:val="ListParagraph"/>
        <w:numPr>
          <w:ilvl w:val="0"/>
          <w:numId w:val="1"/>
        </w:numPr>
      </w:pPr>
      <w:r>
        <w:t xml:space="preserve">Select </w:t>
      </w:r>
      <w:r w:rsidRPr="002D5773">
        <w:rPr>
          <w:b/>
          <w:bCs/>
        </w:rPr>
        <w:t>Library tab</w:t>
      </w:r>
      <w:r>
        <w:t xml:space="preserve"> </w:t>
      </w:r>
    </w:p>
    <w:p w14:paraId="3A2A26E2" w14:textId="453B16AA" w:rsidR="00906D53" w:rsidRDefault="00906D53" w:rsidP="00906D53">
      <w:pPr>
        <w:pStyle w:val="ListParagraph"/>
        <w:numPr>
          <w:ilvl w:val="0"/>
          <w:numId w:val="1"/>
        </w:numPr>
      </w:pPr>
      <w:r>
        <w:t xml:space="preserve">Search on keyword: “Research” </w:t>
      </w:r>
    </w:p>
    <w:p w14:paraId="06E16169" w14:textId="75BE61F4" w:rsidR="00906D53" w:rsidRDefault="00906D53" w:rsidP="00906D53">
      <w:pPr>
        <w:pStyle w:val="ListParagraph"/>
        <w:numPr>
          <w:ilvl w:val="0"/>
          <w:numId w:val="1"/>
        </w:numPr>
      </w:pPr>
      <w:r>
        <w:t xml:space="preserve">Click the Template: Find Patients- Generic Criteria- Research </w:t>
      </w:r>
      <w:proofErr w:type="gramStart"/>
      <w:r>
        <w:t>User  (</w:t>
      </w:r>
      <w:proofErr w:type="gramEnd"/>
      <w:r>
        <w:t xml:space="preserve"> to expand) </w:t>
      </w:r>
    </w:p>
    <w:p w14:paraId="23C0C53A" w14:textId="28A3E032" w:rsidR="00906D53" w:rsidRDefault="00906D53" w:rsidP="00906D53">
      <w:pPr>
        <w:pStyle w:val="ListParagraph"/>
        <w:numPr>
          <w:ilvl w:val="0"/>
          <w:numId w:val="1"/>
        </w:numPr>
      </w:pPr>
      <w:r>
        <w:t xml:space="preserve">Select the </w:t>
      </w:r>
      <w:proofErr w:type="gramStart"/>
      <w:r>
        <w:t>Report :”</w:t>
      </w:r>
      <w:r w:rsidRPr="002D5773">
        <w:rPr>
          <w:b/>
          <w:bCs/>
        </w:rPr>
        <w:t>MyChart</w:t>
      </w:r>
      <w:proofErr w:type="gramEnd"/>
      <w:r w:rsidRPr="002D5773">
        <w:rPr>
          <w:b/>
          <w:bCs/>
        </w:rPr>
        <w:t xml:space="preserve"> Research Recruitment Using MRN Patient List</w:t>
      </w:r>
      <w:r>
        <w:t xml:space="preserve">  ( Public Report) </w:t>
      </w:r>
    </w:p>
    <w:p w14:paraId="114D93A3" w14:textId="3F17FBE6" w:rsidR="00906D53" w:rsidRDefault="00906D53" w:rsidP="00906D53">
      <w:pPr>
        <w:pStyle w:val="ListParagraph"/>
        <w:numPr>
          <w:ilvl w:val="0"/>
          <w:numId w:val="1"/>
        </w:numPr>
      </w:pPr>
      <w:r>
        <w:t xml:space="preserve">Click Edit- to </w:t>
      </w:r>
      <w:r w:rsidRPr="002D5773">
        <w:rPr>
          <w:b/>
          <w:bCs/>
          <w:u w:val="single"/>
        </w:rPr>
        <w:t>make a personal copy –</w:t>
      </w:r>
      <w:r>
        <w:t xml:space="preserve"> </w:t>
      </w:r>
      <w:proofErr w:type="gramStart"/>
      <w:r>
        <w:t>( which</w:t>
      </w:r>
      <w:proofErr w:type="gramEnd"/>
      <w:r>
        <w:t xml:space="preserve"> you can save , use and reuse ) </w:t>
      </w:r>
    </w:p>
    <w:p w14:paraId="05D00093" w14:textId="2840ED77" w:rsidR="00906D53" w:rsidRDefault="00906D53" w:rsidP="00906D53">
      <w:pPr>
        <w:pStyle w:val="ListParagraph"/>
        <w:numPr>
          <w:ilvl w:val="1"/>
          <w:numId w:val="1"/>
        </w:numPr>
      </w:pPr>
      <w:r>
        <w:t xml:space="preserve">This opens the Report Setting </w:t>
      </w:r>
    </w:p>
    <w:p w14:paraId="41197FFE" w14:textId="68F31D56" w:rsidR="00906D53" w:rsidRDefault="00906D53">
      <w:r>
        <w:rPr>
          <w:noProof/>
        </w:rPr>
        <w:drawing>
          <wp:inline distT="0" distB="0" distL="0" distR="0" wp14:anchorId="026ED023" wp14:editId="735A03EC">
            <wp:extent cx="4715846" cy="3114675"/>
            <wp:effectExtent l="19050" t="19050" r="279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7799" cy="31159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1B96387" w14:textId="55D398DB" w:rsidR="00906D53" w:rsidRDefault="00906D53"/>
    <w:p w14:paraId="319BF8AE" w14:textId="25079473" w:rsidR="00906D53" w:rsidRDefault="00906D53" w:rsidP="00906D53">
      <w:pPr>
        <w:pStyle w:val="ListParagraph"/>
        <w:numPr>
          <w:ilvl w:val="0"/>
          <w:numId w:val="1"/>
        </w:numPr>
      </w:pPr>
      <w:proofErr w:type="gramStart"/>
      <w:r>
        <w:t xml:space="preserve">Click </w:t>
      </w:r>
      <w:r w:rsidR="002D5773">
        <w:t>:</w:t>
      </w:r>
      <w:proofErr w:type="gramEnd"/>
      <w:r w:rsidR="002D5773">
        <w:t xml:space="preserve"> </w:t>
      </w:r>
      <w:r w:rsidRPr="002D5773">
        <w:rPr>
          <w:b/>
          <w:bCs/>
        </w:rPr>
        <w:t>Save As  -</w:t>
      </w:r>
      <w:r>
        <w:t xml:space="preserve"> to make a personal copy </w:t>
      </w:r>
    </w:p>
    <w:p w14:paraId="5428B7FD" w14:textId="1E1B13B5" w:rsidR="00906D53" w:rsidRDefault="00906D53">
      <w:r>
        <w:rPr>
          <w:noProof/>
        </w:rPr>
        <w:drawing>
          <wp:inline distT="0" distB="0" distL="0" distR="0" wp14:anchorId="0FCFB80F" wp14:editId="4CA72EA0">
            <wp:extent cx="4114800" cy="32025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4445" cy="32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2D1AC" w14:textId="3A1B87C9" w:rsidR="00906D53" w:rsidRDefault="00906D53">
      <w:pPr>
        <w:rPr>
          <w:noProof/>
        </w:rPr>
      </w:pPr>
    </w:p>
    <w:p w14:paraId="4D34F2D9" w14:textId="54E310DF" w:rsidR="00A0652E" w:rsidRDefault="00A0652E">
      <w:pPr>
        <w:rPr>
          <w:noProof/>
        </w:rPr>
      </w:pPr>
    </w:p>
    <w:p w14:paraId="260B178D" w14:textId="1DEAFE6B" w:rsidR="00A0652E" w:rsidRDefault="002D5773" w:rsidP="002D577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Give the Copy a Name- Add your intials as a prefix ( can also add a date ) </w:t>
      </w:r>
    </w:p>
    <w:p w14:paraId="3579C21A" w14:textId="1E7C61D1" w:rsidR="00A0652E" w:rsidRDefault="00A0652E">
      <w:r>
        <w:rPr>
          <w:noProof/>
        </w:rPr>
        <w:drawing>
          <wp:inline distT="0" distB="0" distL="0" distR="0" wp14:anchorId="07BC760B" wp14:editId="124FE7CD">
            <wp:extent cx="5943600" cy="294915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14733" w14:textId="334888A3" w:rsidR="00A0652E" w:rsidRDefault="002D5773" w:rsidP="002D5773">
      <w:pPr>
        <w:pStyle w:val="ListParagraph"/>
        <w:numPr>
          <w:ilvl w:val="0"/>
          <w:numId w:val="1"/>
        </w:numPr>
      </w:pPr>
      <w:r>
        <w:t xml:space="preserve">Report becomes your personal copy </w:t>
      </w:r>
    </w:p>
    <w:p w14:paraId="339CCC73" w14:textId="5C438B8C" w:rsidR="00A0652E" w:rsidRDefault="00A0652E">
      <w:r>
        <w:rPr>
          <w:noProof/>
        </w:rPr>
        <w:drawing>
          <wp:inline distT="0" distB="0" distL="0" distR="0" wp14:anchorId="44B95FB5" wp14:editId="620105AC">
            <wp:extent cx="5943600" cy="4250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D6190" w14:textId="5601B1D1" w:rsidR="00A0652E" w:rsidRDefault="002D5773" w:rsidP="002D5773">
      <w:pPr>
        <w:pStyle w:val="ListParagraph"/>
        <w:numPr>
          <w:ilvl w:val="0"/>
          <w:numId w:val="1"/>
        </w:numPr>
      </w:pPr>
      <w:r>
        <w:t xml:space="preserve">On your Personal Copy – go to the Criteria Tab to enter MRN numbers </w:t>
      </w:r>
    </w:p>
    <w:p w14:paraId="7B2D485A" w14:textId="77777777" w:rsidR="002D5773" w:rsidRDefault="002D5773" w:rsidP="002D5773">
      <w:pPr>
        <w:pStyle w:val="ListParagraph"/>
        <w:numPr>
          <w:ilvl w:val="0"/>
          <w:numId w:val="1"/>
        </w:numPr>
      </w:pPr>
      <w:r>
        <w:t xml:space="preserve">Add in the </w:t>
      </w:r>
      <w:proofErr w:type="gramStart"/>
      <w:r>
        <w:t>EPI:IC</w:t>
      </w:r>
      <w:proofErr w:type="gramEnd"/>
      <w:r>
        <w:t xml:space="preserve"> Field </w:t>
      </w:r>
    </w:p>
    <w:p w14:paraId="1A0F7446" w14:textId="133D9CA9" w:rsidR="002D5773" w:rsidRDefault="002D5773" w:rsidP="002D5773">
      <w:pPr>
        <w:pStyle w:val="ListParagraph"/>
        <w:numPr>
          <w:ilvl w:val="0"/>
          <w:numId w:val="1"/>
        </w:numPr>
      </w:pPr>
      <w:r>
        <w:t xml:space="preserve">you can tab down the MRN List to enter quickly </w:t>
      </w:r>
    </w:p>
    <w:p w14:paraId="3DAFAB87" w14:textId="2AE487B8" w:rsidR="002D5773" w:rsidRDefault="002D5773" w:rsidP="002D5773">
      <w:pPr>
        <w:pStyle w:val="ListParagraph"/>
        <w:numPr>
          <w:ilvl w:val="0"/>
          <w:numId w:val="1"/>
        </w:numPr>
      </w:pPr>
      <w:r>
        <w:lastRenderedPageBreak/>
        <w:t xml:space="preserve">Click Save and Run </w:t>
      </w:r>
    </w:p>
    <w:p w14:paraId="225CFF89" w14:textId="77777777" w:rsidR="002D5773" w:rsidRDefault="002D5773" w:rsidP="002D5773"/>
    <w:p w14:paraId="46B37B86" w14:textId="13CC70DF" w:rsidR="00A0652E" w:rsidRDefault="00A0652E">
      <w:r>
        <w:rPr>
          <w:noProof/>
        </w:rPr>
        <w:drawing>
          <wp:inline distT="0" distB="0" distL="0" distR="0" wp14:anchorId="3A6A16AC" wp14:editId="37D92FEE">
            <wp:extent cx="5943600" cy="4308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75FDC" w14:textId="26C528DB" w:rsidR="005C4AF3" w:rsidRDefault="005C4AF3"/>
    <w:p w14:paraId="74BD1A4B" w14:textId="2A989557" w:rsidR="005C4AF3" w:rsidRPr="004E29AC" w:rsidRDefault="002D577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Review </w:t>
      </w:r>
      <w:r w:rsidR="004E29AC" w:rsidRPr="004E29AC">
        <w:rPr>
          <w:b/>
          <w:bCs/>
          <w:sz w:val="36"/>
          <w:szCs w:val="36"/>
          <w:u w:val="single"/>
        </w:rPr>
        <w:t xml:space="preserve">Report Results: </w:t>
      </w:r>
    </w:p>
    <w:p w14:paraId="352E6483" w14:textId="4CC14196" w:rsidR="004E29AC" w:rsidRDefault="004E29AC">
      <w:r>
        <w:t xml:space="preserve">Select a Patient - Review </w:t>
      </w:r>
      <w:proofErr w:type="gramStart"/>
      <w:r>
        <w:t>Snapshot  Report</w:t>
      </w:r>
      <w:proofErr w:type="gramEnd"/>
      <w:r>
        <w:t xml:space="preserve"> </w:t>
      </w:r>
    </w:p>
    <w:p w14:paraId="579BE850" w14:textId="289CE8E6" w:rsidR="004E29AC" w:rsidRDefault="004E29AC">
      <w:r>
        <w:t xml:space="preserve"> </w:t>
      </w:r>
      <w:r>
        <w:rPr>
          <w:noProof/>
        </w:rPr>
        <w:drawing>
          <wp:inline distT="0" distB="0" distL="0" distR="0" wp14:anchorId="6A634B8A" wp14:editId="5ECAE415">
            <wp:extent cx="5943600" cy="256078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6D934" w14:textId="77777777" w:rsidR="004E29AC" w:rsidRDefault="004E29AC"/>
    <w:p w14:paraId="2622CFEA" w14:textId="77777777" w:rsidR="004E29AC" w:rsidRDefault="004E29AC">
      <w:r>
        <w:t xml:space="preserve">Send Recruitment Request for Multiple Patients – </w:t>
      </w:r>
    </w:p>
    <w:p w14:paraId="269F8F48" w14:textId="12685247" w:rsidR="004E29AC" w:rsidRDefault="004E29AC">
      <w:r>
        <w:t xml:space="preserve">Use CTL +Click- to multi Select Patients </w:t>
      </w:r>
    </w:p>
    <w:p w14:paraId="47293773" w14:textId="648447C1" w:rsidR="004E29AC" w:rsidRDefault="004E29AC" w:rsidP="004E29AC">
      <w:pPr>
        <w:pStyle w:val="ListParagraph"/>
        <w:numPr>
          <w:ilvl w:val="0"/>
          <w:numId w:val="3"/>
        </w:numPr>
      </w:pPr>
      <w:r>
        <w:t xml:space="preserve">Click “Send Recruitment Request </w:t>
      </w:r>
    </w:p>
    <w:p w14:paraId="41C19586" w14:textId="4AC25ADB" w:rsidR="004E29AC" w:rsidRDefault="004E29AC" w:rsidP="004E29AC">
      <w:pPr>
        <w:pStyle w:val="ListParagraph"/>
        <w:numPr>
          <w:ilvl w:val="0"/>
          <w:numId w:val="3"/>
        </w:numPr>
      </w:pPr>
      <w:r>
        <w:t xml:space="preserve">Select Research </w:t>
      </w:r>
      <w:proofErr w:type="gramStart"/>
      <w:r>
        <w:t>Study  -</w:t>
      </w:r>
      <w:proofErr w:type="gramEnd"/>
      <w:r>
        <w:t xml:space="preserve"> Patient Facing Study Nat and Desciption will show </w:t>
      </w:r>
    </w:p>
    <w:p w14:paraId="1D245934" w14:textId="3222D3FF" w:rsidR="004E29AC" w:rsidRDefault="004E29AC" w:rsidP="004E29AC">
      <w:pPr>
        <w:pStyle w:val="ListParagraph"/>
        <w:numPr>
          <w:ilvl w:val="0"/>
          <w:numId w:val="3"/>
        </w:numPr>
      </w:pPr>
      <w:r>
        <w:t xml:space="preserve">Click Accept </w:t>
      </w:r>
      <w:proofErr w:type="gramStart"/>
      <w:r>
        <w:t>( to</w:t>
      </w:r>
      <w:proofErr w:type="gramEnd"/>
      <w:r>
        <w:t xml:space="preserve"> send message) </w:t>
      </w:r>
    </w:p>
    <w:p w14:paraId="3715183C" w14:textId="77777777" w:rsidR="004E29AC" w:rsidRDefault="004E29AC"/>
    <w:p w14:paraId="1245AEFA" w14:textId="6F0C537C" w:rsidR="004E29AC" w:rsidRDefault="004E29AC">
      <w:r>
        <w:rPr>
          <w:noProof/>
        </w:rPr>
        <w:drawing>
          <wp:inline distT="0" distB="0" distL="0" distR="0" wp14:anchorId="39CA8BDF" wp14:editId="0EB51151">
            <wp:extent cx="5943600" cy="3399559"/>
            <wp:effectExtent l="19050" t="19050" r="19050" b="1079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95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EBA565" w14:textId="5934FC84" w:rsidR="00BD404C" w:rsidRDefault="00BD404C"/>
    <w:p w14:paraId="60C83236" w14:textId="7B7682CC" w:rsidR="00BD404C" w:rsidRDefault="00BD404C">
      <w:r w:rsidRPr="002D5773">
        <w:rPr>
          <w:b/>
          <w:bCs/>
          <w:sz w:val="28"/>
          <w:szCs w:val="28"/>
        </w:rPr>
        <w:t>Verify that Patient Enrollment status updated</w:t>
      </w:r>
      <w:r>
        <w:t xml:space="preserve"> </w:t>
      </w:r>
      <w:proofErr w:type="gramStart"/>
      <w:r>
        <w:t>to :</w:t>
      </w:r>
      <w:proofErr w:type="gramEnd"/>
      <w:r>
        <w:t xml:space="preserve"> “Contacted Pending  Response” </w:t>
      </w:r>
    </w:p>
    <w:p w14:paraId="13203808" w14:textId="77777777" w:rsidR="002D5773" w:rsidRDefault="00BD404C" w:rsidP="002D5773">
      <w:pPr>
        <w:pStyle w:val="ListParagraph"/>
        <w:numPr>
          <w:ilvl w:val="0"/>
          <w:numId w:val="4"/>
        </w:numPr>
      </w:pPr>
      <w:r>
        <w:t>From the Report- click Re</w:t>
      </w:r>
      <w:r w:rsidR="002D5773">
        <w:t xml:space="preserve">fresh and </w:t>
      </w:r>
    </w:p>
    <w:p w14:paraId="0C84C0C7" w14:textId="673A7F07" w:rsidR="00BD404C" w:rsidRDefault="002D5773" w:rsidP="002D5773">
      <w:pPr>
        <w:pStyle w:val="ListParagraph"/>
        <w:numPr>
          <w:ilvl w:val="0"/>
          <w:numId w:val="4"/>
        </w:numPr>
      </w:pPr>
      <w:r>
        <w:t xml:space="preserve">            review the Snapshot Report (2) </w:t>
      </w:r>
    </w:p>
    <w:p w14:paraId="589CFCA6" w14:textId="039DCEFD" w:rsidR="002D5773" w:rsidRDefault="002D5773" w:rsidP="002D5773">
      <w:pPr>
        <w:pStyle w:val="ListParagraph"/>
        <w:numPr>
          <w:ilvl w:val="0"/>
          <w:numId w:val="4"/>
        </w:numPr>
      </w:pPr>
      <w:r>
        <w:t xml:space="preserve">From Chart Review – open chart and drill to the Enrollment Record Detail </w:t>
      </w:r>
    </w:p>
    <w:p w14:paraId="585FA723" w14:textId="6DAC2D63" w:rsidR="00BD404C" w:rsidRDefault="00BD404C">
      <w:r>
        <w:rPr>
          <w:noProof/>
        </w:rPr>
        <w:drawing>
          <wp:inline distT="0" distB="0" distL="0" distR="0" wp14:anchorId="01561A31" wp14:editId="629C1389">
            <wp:extent cx="5553075" cy="1657407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77" cy="166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11641" w14:textId="0FD1B76D" w:rsidR="00BD404C" w:rsidRDefault="00BD404C">
      <w:r>
        <w:t xml:space="preserve"> </w:t>
      </w:r>
    </w:p>
    <w:p w14:paraId="35A7DACE" w14:textId="4A055EF8" w:rsidR="00BD404C" w:rsidRDefault="002D5773">
      <w:r>
        <w:t xml:space="preserve"> To Find Enrollment Record Details- Open Research </w:t>
      </w:r>
      <w:proofErr w:type="gramStart"/>
      <w:r>
        <w:t>Studies  Activity</w:t>
      </w:r>
      <w:proofErr w:type="gramEnd"/>
      <w:r>
        <w:t xml:space="preserve"> – Click Arrow by Study Name </w:t>
      </w:r>
    </w:p>
    <w:p w14:paraId="570843C1" w14:textId="4B1923DD" w:rsidR="002D5773" w:rsidRDefault="002D5773">
      <w:r>
        <w:rPr>
          <w:noProof/>
        </w:rPr>
        <w:lastRenderedPageBreak/>
        <w:drawing>
          <wp:inline distT="0" distB="0" distL="0" distR="0" wp14:anchorId="4CFCE2FD" wp14:editId="64155408">
            <wp:extent cx="5600700" cy="279496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9119" cy="279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1B1F9" w14:textId="258CFFB8" w:rsidR="002D5773" w:rsidRDefault="002D5773"/>
    <w:p w14:paraId="2D3AEDF7" w14:textId="107EE6C7" w:rsidR="002D5773" w:rsidRDefault="002D5773">
      <w:r>
        <w:t xml:space="preserve">Click Additional Information to open the Enrollment Record </w:t>
      </w:r>
    </w:p>
    <w:p w14:paraId="6F681DCE" w14:textId="1DD71D3B" w:rsidR="002D5773" w:rsidRDefault="002D5773">
      <w:r>
        <w:rPr>
          <w:noProof/>
        </w:rPr>
        <w:drawing>
          <wp:inline distT="0" distB="0" distL="0" distR="0" wp14:anchorId="67231BE9" wp14:editId="6409E317">
            <wp:extent cx="5667375" cy="1730497"/>
            <wp:effectExtent l="0" t="0" r="0" b="317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865" cy="173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928BD" w14:textId="61E23225" w:rsidR="002D5773" w:rsidRDefault="002D5773">
      <w:r>
        <w:t xml:space="preserve">Review Enrollment Details </w:t>
      </w:r>
    </w:p>
    <w:p w14:paraId="63045799" w14:textId="34FCF91B" w:rsidR="00BD404C" w:rsidRDefault="002D5773">
      <w:r>
        <w:rPr>
          <w:noProof/>
        </w:rPr>
        <w:drawing>
          <wp:inline distT="0" distB="0" distL="0" distR="0" wp14:anchorId="3E2436E3" wp14:editId="5CB7BF00">
            <wp:extent cx="4503419" cy="3057525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921" cy="306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D53D4" w14:textId="16B5CFBF" w:rsidR="002D5773" w:rsidRDefault="002D5773"/>
    <w:p w14:paraId="57EFA329" w14:textId="21A250C6" w:rsidR="002D5773" w:rsidRPr="002D5773" w:rsidRDefault="002D5773">
      <w:pPr>
        <w:rPr>
          <w:b/>
          <w:bCs/>
          <w:sz w:val="36"/>
          <w:szCs w:val="36"/>
        </w:rPr>
      </w:pPr>
      <w:r w:rsidRPr="002D5773">
        <w:rPr>
          <w:b/>
          <w:bCs/>
          <w:sz w:val="36"/>
          <w:szCs w:val="36"/>
        </w:rPr>
        <w:t xml:space="preserve">Reporting Tips: </w:t>
      </w:r>
    </w:p>
    <w:p w14:paraId="6B018FD9" w14:textId="6D36B9AD" w:rsidR="002D5773" w:rsidRDefault="002D5773">
      <w:r>
        <w:t xml:space="preserve">You can “Favorite” your new Report so it shows up on </w:t>
      </w:r>
      <w:proofErr w:type="gramStart"/>
      <w:r>
        <w:t>your  Research</w:t>
      </w:r>
      <w:proofErr w:type="gramEnd"/>
      <w:r>
        <w:t xml:space="preserve"> Dashboard </w:t>
      </w:r>
    </w:p>
    <w:p w14:paraId="677E0E6B" w14:textId="50A66A51" w:rsidR="002D5773" w:rsidRDefault="002D5773" w:rsidP="002D5773">
      <w:pPr>
        <w:ind w:left="720"/>
      </w:pPr>
      <w:r>
        <w:t xml:space="preserve">From the Library – click the Star next to the report </w:t>
      </w:r>
    </w:p>
    <w:p w14:paraId="1B4994C6" w14:textId="665A6234" w:rsidR="002D5773" w:rsidRDefault="002D5773">
      <w:r>
        <w:rPr>
          <w:noProof/>
        </w:rPr>
        <w:drawing>
          <wp:inline distT="0" distB="0" distL="0" distR="0" wp14:anchorId="511A8777" wp14:editId="209CA75A">
            <wp:extent cx="5943600" cy="1747220"/>
            <wp:effectExtent l="0" t="0" r="0" b="5715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64ACB" w14:textId="7CEEAA1C" w:rsidR="002D5773" w:rsidRDefault="009229BB">
      <w:r>
        <w:t xml:space="preserve">From Research Home Dashboard/ Favorite Reports section you can </w:t>
      </w:r>
      <w:r>
        <w:rPr>
          <w:b/>
          <w:bCs/>
        </w:rPr>
        <w:t>V</w:t>
      </w:r>
      <w:r w:rsidRPr="009229BB">
        <w:rPr>
          <w:b/>
          <w:bCs/>
        </w:rPr>
        <w:t xml:space="preserve">iew </w:t>
      </w:r>
      <w:r>
        <w:t>and</w:t>
      </w:r>
      <w:r w:rsidRPr="009229BB">
        <w:rPr>
          <w:b/>
          <w:bCs/>
        </w:rPr>
        <w:t xml:space="preserve"> Edit</w:t>
      </w:r>
      <w:r>
        <w:t xml:space="preserve"> the report anytime </w:t>
      </w:r>
    </w:p>
    <w:p w14:paraId="6B4F700F" w14:textId="618AF173" w:rsidR="002D5773" w:rsidRDefault="002D5773"/>
    <w:p w14:paraId="2A5DA850" w14:textId="44C88498" w:rsidR="002D5773" w:rsidRDefault="002D5773">
      <w:r>
        <w:rPr>
          <w:noProof/>
        </w:rPr>
        <w:drawing>
          <wp:inline distT="0" distB="0" distL="0" distR="0" wp14:anchorId="5B93A2D8" wp14:editId="49CF527D">
            <wp:extent cx="5943600" cy="2490100"/>
            <wp:effectExtent l="0" t="0" r="0" b="5715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773" w:rsidSect="00A0652E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3AD9B" w14:textId="77777777" w:rsidR="00A0652E" w:rsidRDefault="00A0652E" w:rsidP="00A0652E">
      <w:pPr>
        <w:spacing w:after="0" w:line="240" w:lineRule="auto"/>
      </w:pPr>
      <w:r>
        <w:separator/>
      </w:r>
    </w:p>
  </w:endnote>
  <w:endnote w:type="continuationSeparator" w:id="0">
    <w:p w14:paraId="6256768E" w14:textId="77777777" w:rsidR="00A0652E" w:rsidRDefault="00A0652E" w:rsidP="00A0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83FB5" w14:textId="77777777" w:rsidR="00A0652E" w:rsidRDefault="00A0652E" w:rsidP="00A0652E">
      <w:pPr>
        <w:spacing w:after="0" w:line="240" w:lineRule="auto"/>
      </w:pPr>
      <w:r>
        <w:separator/>
      </w:r>
    </w:p>
  </w:footnote>
  <w:footnote w:type="continuationSeparator" w:id="0">
    <w:p w14:paraId="05ED6122" w14:textId="77777777" w:rsidR="00A0652E" w:rsidRDefault="00A0652E" w:rsidP="00A06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5AE9"/>
    <w:multiLevelType w:val="hybridMultilevel"/>
    <w:tmpl w:val="ACA0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1D3"/>
    <w:multiLevelType w:val="hybridMultilevel"/>
    <w:tmpl w:val="712A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B4B0A"/>
    <w:multiLevelType w:val="hybridMultilevel"/>
    <w:tmpl w:val="9AAAD44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F5D53"/>
    <w:multiLevelType w:val="hybridMultilevel"/>
    <w:tmpl w:val="EB34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3"/>
    <w:rsid w:val="002D5773"/>
    <w:rsid w:val="004E29AC"/>
    <w:rsid w:val="00591CF3"/>
    <w:rsid w:val="005C4AF3"/>
    <w:rsid w:val="00625416"/>
    <w:rsid w:val="00906D53"/>
    <w:rsid w:val="009229BB"/>
    <w:rsid w:val="00A0652E"/>
    <w:rsid w:val="00B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7D71D8"/>
  <w15:chartTrackingRefBased/>
  <w15:docId w15:val="{59F4884C-F33D-4EE7-B207-3C4EF609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2E"/>
  </w:style>
  <w:style w:type="paragraph" w:styleId="Footer">
    <w:name w:val="footer"/>
    <w:basedOn w:val="Normal"/>
    <w:link w:val="FooterChar"/>
    <w:uiPriority w:val="99"/>
    <w:unhideWhenUsed/>
    <w:rsid w:val="00A06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B4CE065E9DC4081708150888C4BBA" ma:contentTypeVersion="6" ma:contentTypeDescription="Create a new document." ma:contentTypeScope="" ma:versionID="6ea7a63063a2de8c9830c23358de0eb3">
  <xsd:schema xmlns:xsd="http://www.w3.org/2001/XMLSchema" xmlns:xs="http://www.w3.org/2001/XMLSchema" xmlns:p="http://schemas.microsoft.com/office/2006/metadata/properties" xmlns:ns2="a25ee618-32bf-4f19-93fc-fd5dd6eef820" xmlns:ns3="987c139d-f78e-4023-8fbe-a38746d7c59e" targetNamespace="http://schemas.microsoft.com/office/2006/metadata/properties" ma:root="true" ma:fieldsID="144819164b01b34d1f332c9c918312d6" ns2:_="" ns3:_="">
    <xsd:import namespace="a25ee618-32bf-4f19-93fc-fd5dd6eef820"/>
    <xsd:import namespace="987c139d-f78e-4023-8fbe-a38746d7c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e618-32bf-4f19-93fc-fd5dd6eef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c139d-f78e-4023-8fbe-a38746d7c5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F582A-7B09-4F00-8E68-7347F40ECE12}"/>
</file>

<file path=customXml/itemProps2.xml><?xml version="1.0" encoding="utf-8"?>
<ds:datastoreItem xmlns:ds="http://schemas.openxmlformats.org/officeDocument/2006/customXml" ds:itemID="{F70DC0ED-32D4-4066-B9F8-4B9E02B4166C}"/>
</file>

<file path=customXml/itemProps3.xml><?xml version="1.0" encoding="utf-8"?>
<ds:datastoreItem xmlns:ds="http://schemas.openxmlformats.org/officeDocument/2006/customXml" ds:itemID="{371296CF-3C4E-4251-88E5-52BC6832B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Wheatley, Akke</dc:creator>
  <cp:keywords/>
  <dc:description/>
  <cp:lastModifiedBy>Gulasy, Miranda</cp:lastModifiedBy>
  <cp:revision>2</cp:revision>
  <dcterms:created xsi:type="dcterms:W3CDTF">2021-06-29T17:39:00Z</dcterms:created>
  <dcterms:modified xsi:type="dcterms:W3CDTF">2021-10-14T19:20:00Z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0x0101004FFB4CE065E9DC4081708150888C4BBA</vt:lpwstr>
  </property>
</Properties>
</file>