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C566E" w14:textId="77777777" w:rsidR="00D46C33" w:rsidRDefault="00D46C33" w:rsidP="00D46C33">
      <w:pPr>
        <w:spacing w:line="240" w:lineRule="auto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University of Cincinnati Transplant Program</w:t>
      </w:r>
    </w:p>
    <w:p w14:paraId="659C84E3" w14:textId="49C6E45E" w:rsidR="00D46C33" w:rsidRDefault="00E50EA1" w:rsidP="00D46C33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Guidelines: Criteria for </w:t>
      </w:r>
      <w:r w:rsidR="00D46C33">
        <w:rPr>
          <w:b/>
          <w:sz w:val="36"/>
          <w:szCs w:val="36"/>
        </w:rPr>
        <w:t xml:space="preserve">Simultaneous </w:t>
      </w:r>
      <w:r>
        <w:rPr>
          <w:b/>
          <w:sz w:val="36"/>
          <w:szCs w:val="36"/>
        </w:rPr>
        <w:t xml:space="preserve">Liver </w:t>
      </w:r>
      <w:r w:rsidR="00D46C33">
        <w:rPr>
          <w:b/>
          <w:sz w:val="36"/>
          <w:szCs w:val="36"/>
        </w:rPr>
        <w:t xml:space="preserve">Kidney Transplant </w:t>
      </w:r>
      <w:r>
        <w:rPr>
          <w:b/>
          <w:sz w:val="36"/>
          <w:szCs w:val="36"/>
        </w:rPr>
        <w:t xml:space="preserve">(SKLT) </w:t>
      </w:r>
      <w:r w:rsidR="00D46C33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andidacy</w:t>
      </w:r>
      <w:r w:rsidR="00D46C33">
        <w:rPr>
          <w:b/>
          <w:sz w:val="36"/>
          <w:szCs w:val="36"/>
        </w:rPr>
        <w:t xml:space="preserve"> </w:t>
      </w:r>
    </w:p>
    <w:p w14:paraId="6E33D8BD" w14:textId="516DBDDE" w:rsidR="00F73F28" w:rsidRDefault="00F73F28" w:rsidP="00D46C33">
      <w:pPr>
        <w:spacing w:line="240" w:lineRule="auto"/>
        <w:contextualSpacing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Per OPTN Policy 9.9.B (Table 9-17)</w:t>
      </w:r>
    </w:p>
    <w:p w14:paraId="7A19D259" w14:textId="77777777" w:rsidR="00F73F28" w:rsidRPr="00BD39D1" w:rsidRDefault="00F73F28" w:rsidP="00D46C33">
      <w:pPr>
        <w:spacing w:line="240" w:lineRule="auto"/>
        <w:contextualSpacing/>
        <w:jc w:val="center"/>
        <w:rPr>
          <w:bCs/>
          <w:i/>
          <w:iCs/>
          <w:sz w:val="24"/>
          <w:szCs w:val="24"/>
        </w:rPr>
      </w:pPr>
    </w:p>
    <w:tbl>
      <w:tblPr>
        <w:tblW w:w="14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1070"/>
      </w:tblGrid>
      <w:tr w:rsidR="00F73F28" w:rsidRPr="00D46C33" w14:paraId="26B35369" w14:textId="77777777" w:rsidTr="00BD39D1">
        <w:trPr>
          <w:trHeight w:val="614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87A66" w14:textId="5D3F1561" w:rsidR="00F73F28" w:rsidRDefault="00F73F28" w:rsidP="00E50EA1">
            <w:pPr>
              <w:spacing w:after="160" w:line="256" w:lineRule="auto"/>
              <w:jc w:val="center"/>
              <w:rPr>
                <w:rFonts w:eastAsia="Calibri" w:cs="Times New Roman"/>
                <w:b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kern w:val="24"/>
                <w:sz w:val="28"/>
                <w:szCs w:val="28"/>
              </w:rPr>
              <w:t xml:space="preserve">DIAGNOSIS </w:t>
            </w:r>
          </w:p>
          <w:p w14:paraId="40A2EAE1" w14:textId="3FDD32A3" w:rsidR="00F73F28" w:rsidRPr="00BD39D1" w:rsidRDefault="00F73F28" w:rsidP="00E50EA1">
            <w:pPr>
              <w:spacing w:after="160" w:line="256" w:lineRule="auto"/>
              <w:jc w:val="center"/>
              <w:rPr>
                <w:rFonts w:eastAsia="Times New Roman" w:cs="Arial"/>
                <w:bCs/>
                <w:i/>
                <w:iCs/>
                <w:sz w:val="24"/>
                <w:szCs w:val="24"/>
              </w:rPr>
            </w:pPr>
            <w:r w:rsidRPr="00BD39D1"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confirmed by transplant nephrologist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9605" w14:textId="14B7C73C" w:rsidR="00F73F28" w:rsidRDefault="00F73F28" w:rsidP="00E50EA1">
            <w:pPr>
              <w:spacing w:after="160" w:line="256" w:lineRule="auto"/>
              <w:jc w:val="center"/>
              <w:rPr>
                <w:rFonts w:eastAsia="Calibri" w:cs="Times New Roman"/>
                <w:b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kern w:val="24"/>
                <w:sz w:val="28"/>
                <w:szCs w:val="28"/>
              </w:rPr>
              <w:t xml:space="preserve">CRITERIA </w:t>
            </w:r>
          </w:p>
          <w:p w14:paraId="4519A197" w14:textId="7F3C0FFB" w:rsidR="00F73F28" w:rsidRPr="00BD39D1" w:rsidRDefault="00F73F28" w:rsidP="00E50EA1">
            <w:pPr>
              <w:spacing w:after="160" w:line="256" w:lineRule="auto"/>
              <w:jc w:val="center"/>
              <w:rPr>
                <w:rFonts w:eastAsia="Times New Roman" w:cs="Arial"/>
                <w:bCs/>
                <w:i/>
                <w:iCs/>
                <w:sz w:val="24"/>
                <w:szCs w:val="24"/>
              </w:rPr>
            </w:pPr>
            <w:r w:rsidRPr="00BD39D1"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to be reported to the OPTN and documented in the candidate’s medical record</w:t>
            </w:r>
          </w:p>
        </w:tc>
      </w:tr>
      <w:tr w:rsidR="00F73F28" w:rsidRPr="00D46C33" w14:paraId="14327E24" w14:textId="77777777" w:rsidTr="00BD39D1">
        <w:trPr>
          <w:trHeight w:val="1495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A887" w14:textId="77777777" w:rsidR="00F73F28" w:rsidRPr="00BD39D1" w:rsidRDefault="00F73F28" w:rsidP="00E50EA1">
            <w:pPr>
              <w:spacing w:after="16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D39D1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Chronic Kidney Disease </w:t>
            </w:r>
          </w:p>
          <w:p w14:paraId="55DAB53F" w14:textId="46CA119B" w:rsidR="00F73F28" w:rsidRPr="00BD39D1" w:rsidRDefault="00F73F28" w:rsidP="004C1771">
            <w:pPr>
              <w:spacing w:after="16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D39D1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with a measured or calculated </w:t>
            </w:r>
          </w:p>
          <w:p w14:paraId="3C07452B" w14:textId="73992984" w:rsidR="00F73F28" w:rsidRPr="00BD39D1" w:rsidRDefault="00F73F28" w:rsidP="00BD39D1">
            <w:pPr>
              <w:spacing w:after="16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39D1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GFR </w:t>
            </w:r>
            <w:r w:rsidRPr="00BD39D1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  <w:u w:val="single"/>
              </w:rPr>
              <w:t>&lt;</w:t>
            </w:r>
            <w:r w:rsidRPr="00BD39D1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60 for &gt; 90 consecutive days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12B4" w14:textId="722B1753" w:rsidR="00F73F28" w:rsidRPr="00BD39D1" w:rsidRDefault="00F73F28" w:rsidP="00BD39D1">
            <w:p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D39D1">
              <w:rPr>
                <w:rFonts w:cstheme="minorHAnsi"/>
                <w:sz w:val="24"/>
                <w:szCs w:val="24"/>
              </w:rPr>
              <w:t xml:space="preserve">At least 1 of the following: </w:t>
            </w:r>
          </w:p>
          <w:p w14:paraId="43C268C2" w14:textId="511231DD" w:rsidR="00F73F28" w:rsidRPr="00BD39D1" w:rsidRDefault="00F73F28" w:rsidP="00F73F2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Has begun r</w:t>
            </w:r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egularly administered dialysis in hospital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 xml:space="preserve"> based</w:t>
            </w:r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, independent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 xml:space="preserve"> non-hospital based</w:t>
            </w:r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 xml:space="preserve"> or home setting</w:t>
            </w:r>
            <w:r w:rsidRPr="00BD39D1" w:rsidDel="004C1771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 xml:space="preserve"> </w:t>
            </w:r>
          </w:p>
          <w:p w14:paraId="2FD33F8A" w14:textId="77777777" w:rsidR="00F73F28" w:rsidRPr="00BD39D1" w:rsidRDefault="00F73F28" w:rsidP="00F73F2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rFonts w:asciiTheme="minorHAnsi" w:hAnsiTheme="minorHAnsi" w:cstheme="minorHAnsi"/>
              </w:rPr>
            </w:pPr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At the time of registration on the kidney waiting list, the most recent measured or calculated creatinine clearance (</w:t>
            </w:r>
            <w:proofErr w:type="spellStart"/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CrCl</w:t>
            </w:r>
            <w:proofErr w:type="spellEnd"/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 xml:space="preserve">) or GFR is </w:t>
            </w:r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  <w:u w:val="single"/>
              </w:rPr>
              <w:t>&lt;</w:t>
            </w:r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 xml:space="preserve"> 30ml/min</w:t>
            </w:r>
          </w:p>
          <w:p w14:paraId="7DF550B1" w14:textId="07618C3C" w:rsidR="00F73F28" w:rsidRPr="009D76E9" w:rsidRDefault="00F73F28" w:rsidP="00BD39D1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rFonts w:cstheme="minorHAnsi"/>
              </w:rPr>
            </w:pPr>
            <w:r w:rsidRPr="00BD39D1">
              <w:rPr>
                <w:rFonts w:asciiTheme="minorHAnsi" w:hAnsiTheme="minorHAnsi" w:cstheme="minorHAnsi"/>
              </w:rPr>
              <w:t xml:space="preserve">On a date after registration on the kidney waitlist, the measured or calculated </w:t>
            </w:r>
            <w:proofErr w:type="spellStart"/>
            <w:r w:rsidRPr="00BD39D1">
              <w:rPr>
                <w:rFonts w:asciiTheme="minorHAnsi" w:hAnsiTheme="minorHAnsi" w:cstheme="minorHAnsi"/>
              </w:rPr>
              <w:t>CrCl</w:t>
            </w:r>
            <w:proofErr w:type="spellEnd"/>
            <w:r w:rsidRPr="00BD39D1">
              <w:rPr>
                <w:rFonts w:asciiTheme="minorHAnsi" w:hAnsiTheme="minorHAnsi" w:cstheme="minorHAnsi"/>
              </w:rPr>
              <w:t xml:space="preserve"> or GFR is </w:t>
            </w:r>
            <w:r w:rsidRPr="00BD39D1">
              <w:rPr>
                <w:rFonts w:asciiTheme="minorHAnsi" w:hAnsiTheme="minorHAnsi" w:cstheme="minorHAnsi"/>
                <w:u w:val="single"/>
              </w:rPr>
              <w:t>&lt;</w:t>
            </w:r>
            <w:r w:rsidRPr="00BD39D1">
              <w:rPr>
                <w:rFonts w:asciiTheme="minorHAnsi" w:hAnsiTheme="minorHAnsi" w:cstheme="minorHAnsi"/>
              </w:rPr>
              <w:t xml:space="preserve"> 30 ml/min</w:t>
            </w:r>
          </w:p>
        </w:tc>
      </w:tr>
      <w:tr w:rsidR="00F73F28" w:rsidRPr="00D46C33" w14:paraId="0CE210B3" w14:textId="77777777" w:rsidTr="00BD39D1">
        <w:trPr>
          <w:trHeight w:val="1054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7569F" w14:textId="77777777" w:rsidR="00F73F28" w:rsidRPr="00BD39D1" w:rsidRDefault="00F73F28" w:rsidP="00E50EA1">
            <w:pPr>
              <w:spacing w:after="160" w:line="240" w:lineRule="auto"/>
              <w:contextualSpacing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D39D1">
              <w:rPr>
                <w:rFonts w:eastAsia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Sustained Acute Kidney Injury </w:t>
            </w:r>
          </w:p>
          <w:p w14:paraId="7992BF9D" w14:textId="70806003" w:rsidR="00F73F28" w:rsidRPr="00BD39D1" w:rsidRDefault="00F73F28" w:rsidP="00E50EA1">
            <w:pPr>
              <w:spacing w:after="16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31A4E" w14:textId="5F188929" w:rsidR="00F73F28" w:rsidRPr="00BD39D1" w:rsidRDefault="00F73F28" w:rsidP="00BD39D1">
            <w:pPr>
              <w:spacing w:after="160" w:line="256" w:lineRule="auto"/>
              <w:rPr>
                <w:rFonts w:cs="Arial"/>
                <w:sz w:val="24"/>
                <w:szCs w:val="24"/>
              </w:rPr>
            </w:pPr>
            <w:r w:rsidRPr="00BD39D1">
              <w:rPr>
                <w:rFonts w:cs="Arial"/>
                <w:sz w:val="24"/>
                <w:szCs w:val="24"/>
              </w:rPr>
              <w:t xml:space="preserve">At least 1 of the following, or a combination of both of the following, for the last 6 weeks: </w:t>
            </w:r>
          </w:p>
          <w:p w14:paraId="4DE54BB3" w14:textId="4EF8D1CC" w:rsidR="00F73F28" w:rsidRPr="00BD39D1" w:rsidRDefault="00F73F28" w:rsidP="00F73F28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rPr>
                <w:rFonts w:asciiTheme="minorHAnsi" w:hAnsiTheme="minorHAnsi" w:cstheme="minorHAnsi"/>
              </w:rPr>
            </w:pPr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On dialysis at least once every 7 days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 xml:space="preserve"> (for the last 6 weeks)</w:t>
            </w:r>
          </w:p>
          <w:p w14:paraId="0DCDF089" w14:textId="28062973" w:rsidR="00F73F28" w:rsidRPr="00F73F28" w:rsidRDefault="00F73F28" w:rsidP="00BD39D1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rPr>
                <w:rFonts w:cs="Arial"/>
              </w:rPr>
            </w:pPr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 xml:space="preserve">Measured or calculated </w:t>
            </w:r>
            <w:proofErr w:type="spellStart"/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>CrCl</w:t>
            </w:r>
            <w:proofErr w:type="spellEnd"/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 xml:space="preserve"> or GFR </w:t>
            </w:r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  <w:u w:val="single"/>
              </w:rPr>
              <w:t>&lt;</w:t>
            </w:r>
            <w:r w:rsidRPr="00BD39D1"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 xml:space="preserve"> 25 ml/min at least once every 7 days</w:t>
            </w:r>
            <w:r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  <w:t xml:space="preserve"> (for the last 6 weeks)</w:t>
            </w:r>
          </w:p>
        </w:tc>
      </w:tr>
      <w:tr w:rsidR="00F73F28" w:rsidRPr="00D46C33" w14:paraId="4A017D1F" w14:textId="77777777" w:rsidTr="00BD39D1">
        <w:trPr>
          <w:trHeight w:val="1828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04CB2" w14:textId="77777777" w:rsidR="00F73F28" w:rsidRPr="00BD39D1" w:rsidRDefault="00F73F28" w:rsidP="00D46C33">
            <w:pPr>
              <w:spacing w:after="160" w:line="25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D39D1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Metabolic Disease</w:t>
            </w:r>
          </w:p>
          <w:p w14:paraId="079B19F7" w14:textId="0F70DC46" w:rsidR="00F73F28" w:rsidRPr="00BD39D1" w:rsidRDefault="00F73F28" w:rsidP="00D46C33">
            <w:pPr>
              <w:spacing w:after="16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4942" w14:textId="6D67E0AB" w:rsidR="00F73F28" w:rsidRPr="00BD39D1" w:rsidRDefault="00F73F28" w:rsidP="00BD39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A diagnosis of at least 1 of the following: </w:t>
            </w:r>
          </w:p>
          <w:p w14:paraId="0B0264D4" w14:textId="77BF2572" w:rsidR="00F73F28" w:rsidRPr="00BD39D1" w:rsidRDefault="00F73F28" w:rsidP="00F73F28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rFonts w:asciiTheme="minorHAnsi" w:hAnsiTheme="minorHAnsi" w:cstheme="minorHAnsi"/>
              </w:rPr>
            </w:pPr>
            <w:r w:rsidRPr="00BD39D1">
              <w:rPr>
                <w:rFonts w:asciiTheme="minorHAnsi" w:hAnsiTheme="minorHAnsi" w:cstheme="minorHAnsi"/>
                <w:color w:val="000000" w:themeColor="text1"/>
                <w:kern w:val="24"/>
              </w:rPr>
              <w:t>Hyperoxaluria</w:t>
            </w:r>
          </w:p>
          <w:p w14:paraId="61C2726C" w14:textId="582337F5" w:rsidR="00F73F28" w:rsidRPr="00BD39D1" w:rsidRDefault="00F73F28" w:rsidP="00F73F28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rFonts w:asciiTheme="minorHAnsi" w:hAnsiTheme="minorHAnsi" w:cstheme="minorHAnsi"/>
              </w:rPr>
            </w:pPr>
            <w:r w:rsidRPr="00BD39D1">
              <w:rPr>
                <w:rFonts w:asciiTheme="minorHAnsi" w:hAnsiTheme="minorHAnsi" w:cstheme="minorHAnsi"/>
                <w:color w:val="000000" w:themeColor="text1"/>
                <w:kern w:val="24"/>
              </w:rPr>
              <w:t>Atypical hemolytic uremic syndrome (HUS) from mutations in factor H or factor I</w:t>
            </w:r>
          </w:p>
          <w:p w14:paraId="2ACE9433" w14:textId="31A2CC1C" w:rsidR="00F73F28" w:rsidRPr="00BD39D1" w:rsidRDefault="00F73F28" w:rsidP="00F73F28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rFonts w:asciiTheme="minorHAnsi" w:hAnsiTheme="minorHAnsi" w:cstheme="minorHAnsi"/>
              </w:rPr>
            </w:pPr>
            <w:r w:rsidRPr="00BD39D1">
              <w:rPr>
                <w:rFonts w:asciiTheme="minorHAnsi" w:hAnsiTheme="minorHAnsi" w:cstheme="minorHAnsi"/>
              </w:rPr>
              <w:t xml:space="preserve">Familial non-neuropathic systemic amyloidosis </w:t>
            </w:r>
          </w:p>
          <w:p w14:paraId="4D7D1AAC" w14:textId="45B5A58F" w:rsidR="00F73F28" w:rsidRPr="00BD39D1" w:rsidRDefault="00F73F28" w:rsidP="00F73F28">
            <w:pPr>
              <w:pStyle w:val="ListParagraph"/>
              <w:numPr>
                <w:ilvl w:val="0"/>
                <w:numId w:val="12"/>
              </w:numPr>
              <w:spacing w:after="160" w:line="256" w:lineRule="auto"/>
              <w:rPr>
                <w:rFonts w:asciiTheme="minorHAnsi" w:hAnsiTheme="minorHAnsi" w:cstheme="minorHAnsi"/>
              </w:rPr>
            </w:pPr>
            <w:r w:rsidRPr="00BD39D1">
              <w:rPr>
                <w:rFonts w:asciiTheme="minorHAnsi" w:hAnsiTheme="minorHAnsi" w:cstheme="minorHAnsi"/>
              </w:rPr>
              <w:t xml:space="preserve">Methylmalonic aciduria </w:t>
            </w:r>
          </w:p>
          <w:p w14:paraId="643FCF47" w14:textId="71DECA43" w:rsidR="00F73F28" w:rsidRPr="00BD39D1" w:rsidRDefault="00F73F28" w:rsidP="00BD39D1">
            <w:pPr>
              <w:pStyle w:val="ListParagraph"/>
              <w:spacing w:after="160" w:line="256" w:lineRule="auto"/>
              <w:rPr>
                <w:rFonts w:cs="Arial"/>
              </w:rPr>
            </w:pPr>
          </w:p>
        </w:tc>
      </w:tr>
    </w:tbl>
    <w:p w14:paraId="3629DDB0" w14:textId="77777777" w:rsidR="00B35DF7" w:rsidRDefault="00B35DF7"/>
    <w:sectPr w:rsidR="00B35DF7" w:rsidSect="00D46C3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D6CDD" w14:textId="77777777" w:rsidR="00D46C33" w:rsidRDefault="00D46C33" w:rsidP="00D46C33">
      <w:pPr>
        <w:spacing w:after="0" w:line="240" w:lineRule="auto"/>
      </w:pPr>
      <w:r>
        <w:separator/>
      </w:r>
    </w:p>
  </w:endnote>
  <w:endnote w:type="continuationSeparator" w:id="0">
    <w:p w14:paraId="3CBF07F7" w14:textId="77777777" w:rsidR="00D46C33" w:rsidRDefault="00D46C33" w:rsidP="00D4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AA9A" w14:textId="7B0C7335" w:rsidR="00D46C33" w:rsidRDefault="004C1771" w:rsidP="00D46C33">
    <w:pPr>
      <w:pStyle w:val="Footer"/>
      <w:jc w:val="right"/>
    </w:pPr>
    <w:r>
      <w:t>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7117" w14:textId="77777777" w:rsidR="00D46C33" w:rsidRDefault="00D46C33" w:rsidP="00D46C33">
      <w:pPr>
        <w:spacing w:after="0" w:line="240" w:lineRule="auto"/>
      </w:pPr>
      <w:r>
        <w:separator/>
      </w:r>
    </w:p>
  </w:footnote>
  <w:footnote w:type="continuationSeparator" w:id="0">
    <w:p w14:paraId="5D518812" w14:textId="77777777" w:rsidR="00D46C33" w:rsidRDefault="00D46C33" w:rsidP="00D4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B11"/>
    <w:multiLevelType w:val="hybridMultilevel"/>
    <w:tmpl w:val="EAEE4016"/>
    <w:lvl w:ilvl="0" w:tplc="D862B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E6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8D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9E8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E2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7AE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C2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7AB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2A5A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CE787C"/>
    <w:multiLevelType w:val="hybridMultilevel"/>
    <w:tmpl w:val="D3C8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3FA2"/>
    <w:multiLevelType w:val="hybridMultilevel"/>
    <w:tmpl w:val="B19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09E5"/>
    <w:multiLevelType w:val="hybridMultilevel"/>
    <w:tmpl w:val="BBDC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D104F"/>
    <w:multiLevelType w:val="hybridMultilevel"/>
    <w:tmpl w:val="D16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31BE0"/>
    <w:multiLevelType w:val="hybridMultilevel"/>
    <w:tmpl w:val="35BA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4053"/>
    <w:multiLevelType w:val="hybridMultilevel"/>
    <w:tmpl w:val="8AF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A7CD2"/>
    <w:multiLevelType w:val="hybridMultilevel"/>
    <w:tmpl w:val="CB2C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40BFB"/>
    <w:multiLevelType w:val="hybridMultilevel"/>
    <w:tmpl w:val="8758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C13BB"/>
    <w:multiLevelType w:val="hybridMultilevel"/>
    <w:tmpl w:val="682E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004AF"/>
    <w:multiLevelType w:val="hybridMultilevel"/>
    <w:tmpl w:val="A3849A3C"/>
    <w:lvl w:ilvl="0" w:tplc="9F76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0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AE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8B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01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8B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EC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6A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82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1E6749"/>
    <w:multiLevelType w:val="hybridMultilevel"/>
    <w:tmpl w:val="3580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C33"/>
    <w:rsid w:val="004C1771"/>
    <w:rsid w:val="005640EC"/>
    <w:rsid w:val="00593B84"/>
    <w:rsid w:val="009D76E9"/>
    <w:rsid w:val="00B35DF7"/>
    <w:rsid w:val="00BC5748"/>
    <w:rsid w:val="00BD39D1"/>
    <w:rsid w:val="00CA4A05"/>
    <w:rsid w:val="00D46C33"/>
    <w:rsid w:val="00E151C2"/>
    <w:rsid w:val="00E50EA1"/>
    <w:rsid w:val="00F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A24F"/>
  <w15:docId w15:val="{5AB686A6-A747-4DA0-AE4C-EF5ACBB2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6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33"/>
  </w:style>
  <w:style w:type="paragraph" w:styleId="Footer">
    <w:name w:val="footer"/>
    <w:basedOn w:val="Normal"/>
    <w:link w:val="FooterChar"/>
    <w:uiPriority w:val="99"/>
    <w:unhideWhenUsed/>
    <w:rsid w:val="00D46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33"/>
  </w:style>
  <w:style w:type="paragraph" w:styleId="ListParagraph">
    <w:name w:val="List Paragraph"/>
    <w:basedOn w:val="Normal"/>
    <w:uiPriority w:val="34"/>
    <w:qFormat/>
    <w:rsid w:val="00D46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3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5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Kaiser, Tiffany (kaisertn)</cp:lastModifiedBy>
  <cp:revision>2</cp:revision>
  <cp:lastPrinted>2017-06-19T17:22:00Z</cp:lastPrinted>
  <dcterms:created xsi:type="dcterms:W3CDTF">2020-02-21T22:41:00Z</dcterms:created>
  <dcterms:modified xsi:type="dcterms:W3CDTF">2020-02-21T22:41:00Z</dcterms:modified>
</cp:coreProperties>
</file>